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6FF" w:rsidRPr="001C26FF" w:rsidRDefault="000261D4" w:rsidP="001C26FF">
      <w:pPr>
        <w:pStyle w:val="Default"/>
        <w:spacing w:before="100" w:after="280" w:line="301" w:lineRule="atLeast"/>
        <w:rPr>
          <w:rFonts w:ascii="Arial Narrow" w:hAnsi="Arial Narrow" w:cs="Arial"/>
          <w:b/>
          <w:sz w:val="20"/>
          <w:szCs w:val="20"/>
        </w:rPr>
      </w:pPr>
      <w:r>
        <w:rPr>
          <w:noProof/>
          <w:lang w:eastAsia="en-AU"/>
        </w:rPr>
        <w:drawing>
          <wp:anchor distT="0" distB="0" distL="114300" distR="114300" simplePos="0" relativeHeight="251658240" behindDoc="0" locked="0" layoutInCell="1" allowOverlap="1" wp14:anchorId="6CDAE3C8" wp14:editId="24615D81">
            <wp:simplePos x="0" y="0"/>
            <wp:positionH relativeFrom="column">
              <wp:posOffset>1628140</wp:posOffset>
            </wp:positionH>
            <wp:positionV relativeFrom="paragraph">
              <wp:posOffset>107950</wp:posOffset>
            </wp:positionV>
            <wp:extent cx="2386965" cy="5911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386965" cy="59118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9264" behindDoc="1" locked="0" layoutInCell="1" allowOverlap="1" wp14:anchorId="19C82490" wp14:editId="2E2F6FA5">
                <wp:simplePos x="0" y="0"/>
                <wp:positionH relativeFrom="column">
                  <wp:posOffset>1598279</wp:posOffset>
                </wp:positionH>
                <wp:positionV relativeFrom="paragraph">
                  <wp:posOffset>64615</wp:posOffset>
                </wp:positionV>
                <wp:extent cx="2427925" cy="652658"/>
                <wp:effectExtent l="0" t="0" r="10795" b="14605"/>
                <wp:wrapNone/>
                <wp:docPr id="2" name="Text Box 2"/>
                <wp:cNvGraphicFramePr/>
                <a:graphic xmlns:a="http://schemas.openxmlformats.org/drawingml/2006/main">
                  <a:graphicData uri="http://schemas.microsoft.com/office/word/2010/wordprocessingShape">
                    <wps:wsp>
                      <wps:cNvSpPr txBox="1"/>
                      <wps:spPr>
                        <a:xfrm>
                          <a:off x="0" y="0"/>
                          <a:ext cx="2427925" cy="6526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61D4" w:rsidRDefault="000261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5.85pt;margin-top:5.1pt;width:191.2pt;height:5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" fillcolor="white [3201]" strokeweight=".5pt">
                <v:textbox>
                  <w:txbxContent>
                    <w:p w:rsidR="000261D4" w:rsidRDefault="000261D4"/>
                  </w:txbxContent>
                </v:textbox>
              </v:shape>
            </w:pict>
          </mc:Fallback>
        </mc:AlternateContent>
      </w:r>
      <w:r>
        <w:rPr>
          <w:noProof/>
          <w:lang w:eastAsia="en-AU"/>
        </w:rPr>
        <w:t xml:space="preserve">   </w:t>
      </w:r>
    </w:p>
    <w:p w:rsidR="00886C17" w:rsidRDefault="00886C17" w:rsidP="001C26FF">
      <w:pPr>
        <w:pStyle w:val="Default"/>
        <w:spacing w:before="100" w:after="280" w:line="301" w:lineRule="atLeast"/>
        <w:jc w:val="center"/>
        <w:rPr>
          <w:rStyle w:val="A0"/>
          <w:rFonts w:ascii="Arial Narrow" w:hAnsi="Arial Narrow" w:cs="Arial"/>
          <w:sz w:val="18"/>
          <w:szCs w:val="20"/>
        </w:rPr>
      </w:pPr>
    </w:p>
    <w:p w:rsidR="001C26FF" w:rsidRPr="00886C17" w:rsidRDefault="000261D4" w:rsidP="000261D4">
      <w:pPr>
        <w:pStyle w:val="Default"/>
        <w:spacing w:before="100" w:after="280" w:line="301" w:lineRule="atLeast"/>
        <w:rPr>
          <w:rStyle w:val="A0"/>
          <w:rFonts w:ascii="Arial Narrow" w:hAnsi="Arial Narrow" w:cs="Arial"/>
          <w:sz w:val="18"/>
          <w:szCs w:val="20"/>
        </w:rPr>
      </w:pPr>
      <w:r>
        <w:rPr>
          <w:rStyle w:val="A0"/>
          <w:rFonts w:ascii="Arial Narrow" w:hAnsi="Arial Narrow" w:cs="Arial"/>
          <w:sz w:val="18"/>
          <w:szCs w:val="20"/>
        </w:rPr>
        <w:t xml:space="preserve">                                                            </w:t>
      </w:r>
      <w:r w:rsidR="001C26FF" w:rsidRPr="00886C17">
        <w:rPr>
          <w:rStyle w:val="A0"/>
          <w:rFonts w:ascii="Arial Narrow" w:hAnsi="Arial Narrow" w:cs="Arial"/>
          <w:sz w:val="18"/>
          <w:szCs w:val="20"/>
        </w:rPr>
        <w:t>National Assessment Program – Literacy and Numeracy</w:t>
      </w:r>
      <w:bookmarkStart w:id="0" w:name="_GoBack"/>
      <w:bookmarkEnd w:id="0"/>
    </w:p>
    <w:p w:rsidR="001C26FF" w:rsidRPr="00886C17" w:rsidRDefault="001C26FF" w:rsidP="001C26FF">
      <w:pPr>
        <w:pStyle w:val="Default"/>
        <w:spacing w:before="100" w:after="280" w:line="301" w:lineRule="atLeast"/>
        <w:rPr>
          <w:rFonts w:ascii="Arial Narrow" w:hAnsi="Arial Narrow" w:cs="Arial"/>
          <w:b/>
          <w:color w:val="221E1F"/>
          <w:sz w:val="18"/>
          <w:szCs w:val="20"/>
        </w:rPr>
      </w:pPr>
      <w:r w:rsidRPr="00886C17">
        <w:rPr>
          <w:rStyle w:val="A0"/>
          <w:rFonts w:ascii="Arial Narrow" w:hAnsi="Arial Narrow" w:cs="Arial"/>
          <w:b w:val="0"/>
          <w:sz w:val="18"/>
          <w:szCs w:val="20"/>
        </w:rPr>
        <w:t>Dear Year 3 and 5 Parents and Carers</w:t>
      </w:r>
    </w:p>
    <w:p w:rsidR="001C26FF" w:rsidRPr="00886C17" w:rsidRDefault="001C26FF" w:rsidP="001C26FF">
      <w:pPr>
        <w:pStyle w:val="Pa1"/>
        <w:spacing w:after="220"/>
        <w:rPr>
          <w:rFonts w:ascii="Arial Narrow" w:hAnsi="Arial Narrow" w:cs="Arial"/>
          <w:color w:val="221E1F"/>
          <w:sz w:val="18"/>
          <w:szCs w:val="20"/>
        </w:rPr>
      </w:pPr>
      <w:r w:rsidRPr="00886C17">
        <w:rPr>
          <w:rFonts w:ascii="Arial Narrow" w:hAnsi="Arial Narrow" w:cs="Arial"/>
          <w:color w:val="221E1F"/>
          <w:sz w:val="18"/>
          <w:szCs w:val="20"/>
        </w:rPr>
        <w:t>In May 201</w:t>
      </w:r>
      <w:r w:rsidR="000261D4">
        <w:rPr>
          <w:rFonts w:ascii="Arial Narrow" w:hAnsi="Arial Narrow" w:cs="Arial"/>
          <w:color w:val="221E1F"/>
          <w:sz w:val="18"/>
          <w:szCs w:val="20"/>
        </w:rPr>
        <w:t>5</w:t>
      </w:r>
      <w:r w:rsidRPr="00886C17">
        <w:rPr>
          <w:rFonts w:ascii="Arial Narrow" w:hAnsi="Arial Narrow" w:cs="Arial"/>
          <w:color w:val="221E1F"/>
          <w:sz w:val="18"/>
          <w:szCs w:val="20"/>
        </w:rPr>
        <w:t xml:space="preserve"> the National Assessment Program – Literacy and Numeracy (NAPLAN) will be completed by all </w:t>
      </w:r>
      <w:r w:rsidR="00C77D22">
        <w:rPr>
          <w:rFonts w:ascii="Arial Narrow" w:hAnsi="Arial Narrow" w:cs="Arial"/>
          <w:color w:val="221E1F"/>
          <w:sz w:val="18"/>
          <w:szCs w:val="20"/>
        </w:rPr>
        <w:t xml:space="preserve">students in Years 3, 5, 7 and 9. </w:t>
      </w:r>
      <w:r w:rsidRPr="00886C17">
        <w:rPr>
          <w:rFonts w:ascii="Arial Narrow" w:hAnsi="Arial Narrow" w:cs="Arial"/>
          <w:color w:val="221E1F"/>
          <w:sz w:val="18"/>
          <w:szCs w:val="20"/>
        </w:rPr>
        <w:t xml:space="preserve">NAPLAN has the support of all State and Territory Education Ministers and will assess the literacy and numeracy </w:t>
      </w:r>
      <w:r w:rsidR="00C77D22">
        <w:rPr>
          <w:rFonts w:ascii="Arial Narrow" w:hAnsi="Arial Narrow" w:cs="Arial"/>
          <w:color w:val="221E1F"/>
          <w:sz w:val="18"/>
          <w:szCs w:val="20"/>
        </w:rPr>
        <w:t xml:space="preserve">skills </w:t>
      </w:r>
      <w:r w:rsidRPr="00886C17">
        <w:rPr>
          <w:rFonts w:ascii="Arial Narrow" w:hAnsi="Arial Narrow" w:cs="Arial"/>
          <w:color w:val="221E1F"/>
          <w:sz w:val="18"/>
          <w:szCs w:val="20"/>
        </w:rPr>
        <w:t xml:space="preserve">of students </w:t>
      </w:r>
      <w:r w:rsidR="00C77D22">
        <w:rPr>
          <w:rFonts w:ascii="Arial Narrow" w:hAnsi="Arial Narrow" w:cs="Arial"/>
          <w:color w:val="221E1F"/>
          <w:sz w:val="18"/>
          <w:szCs w:val="20"/>
        </w:rPr>
        <w:t>across</w:t>
      </w:r>
      <w:r w:rsidRPr="00886C17">
        <w:rPr>
          <w:rFonts w:ascii="Arial Narrow" w:hAnsi="Arial Narrow" w:cs="Arial"/>
          <w:color w:val="221E1F"/>
          <w:sz w:val="18"/>
          <w:szCs w:val="20"/>
        </w:rPr>
        <w:t xml:space="preserve"> Australian schools.</w:t>
      </w:r>
    </w:p>
    <w:p w:rsidR="001C26FF" w:rsidRPr="00886C17" w:rsidRDefault="001C26FF" w:rsidP="001C26FF">
      <w:pPr>
        <w:pStyle w:val="Pa1"/>
        <w:spacing w:after="220"/>
        <w:rPr>
          <w:rFonts w:ascii="Arial Narrow" w:hAnsi="Arial Narrow" w:cs="Arial"/>
          <w:color w:val="221E1F"/>
          <w:sz w:val="18"/>
          <w:szCs w:val="20"/>
        </w:rPr>
      </w:pPr>
      <w:r w:rsidRPr="00886C17">
        <w:rPr>
          <w:rFonts w:ascii="Arial Narrow" w:hAnsi="Arial Narrow" w:cs="Arial"/>
          <w:color w:val="221E1F"/>
          <w:sz w:val="18"/>
          <w:szCs w:val="20"/>
        </w:rPr>
        <w:t xml:space="preserve">The results of the tests will provide important information to schools about what each student can do, and will be used to support teaching and learning programs. Parents/carers will receive a report indicating their child’s level of achievement. Each student’s level of achievement will be reported against the national minimum standard. </w:t>
      </w:r>
    </w:p>
    <w:p w:rsidR="001C26FF" w:rsidRPr="00886C17" w:rsidRDefault="001C26FF" w:rsidP="001C26FF">
      <w:pPr>
        <w:pStyle w:val="Pa1"/>
        <w:spacing w:after="220"/>
        <w:rPr>
          <w:rFonts w:ascii="Arial Narrow" w:hAnsi="Arial Narrow" w:cs="Arial"/>
          <w:color w:val="221E1F"/>
          <w:sz w:val="18"/>
          <w:szCs w:val="20"/>
        </w:rPr>
      </w:pPr>
      <w:r w:rsidRPr="00886C17">
        <w:rPr>
          <w:rFonts w:ascii="Arial Narrow" w:hAnsi="Arial Narrow" w:cs="Arial"/>
          <w:color w:val="221E1F"/>
          <w:sz w:val="18"/>
          <w:szCs w:val="20"/>
        </w:rPr>
        <w:t>Background information (student name, gender, date of birth, language background and Aboriginality) will be collected as part of the National Assessment Program. This information is treated confidentially and held securely to ensure that every student’s right to privacy is maintained.</w:t>
      </w:r>
    </w:p>
    <w:p w:rsidR="001C26FF" w:rsidRPr="00886C17" w:rsidRDefault="001C26FF" w:rsidP="001C26FF">
      <w:pPr>
        <w:pStyle w:val="Default"/>
        <w:rPr>
          <w:rFonts w:ascii="Arial Narrow" w:hAnsi="Arial Narrow" w:cs="Arial"/>
          <w:sz w:val="18"/>
          <w:szCs w:val="20"/>
        </w:rPr>
      </w:pPr>
    </w:p>
    <w:p w:rsidR="001C26FF" w:rsidRPr="00886C17" w:rsidRDefault="001C26FF" w:rsidP="001C26FF">
      <w:pPr>
        <w:pStyle w:val="Default"/>
        <w:rPr>
          <w:rFonts w:ascii="Arial Narrow" w:hAnsi="Arial Narrow" w:cs="Arial"/>
          <w:sz w:val="18"/>
          <w:szCs w:val="20"/>
        </w:rPr>
      </w:pPr>
      <w:r w:rsidRPr="00886C17">
        <w:rPr>
          <w:rFonts w:ascii="Arial Narrow" w:hAnsi="Arial Narrow" w:cs="Arial"/>
          <w:sz w:val="18"/>
          <w:szCs w:val="20"/>
        </w:rPr>
        <w:t xml:space="preserve">The tests will be conducted across Australia for all students from </w:t>
      </w:r>
      <w:r w:rsidR="000261D4">
        <w:rPr>
          <w:rFonts w:ascii="Arial Narrow" w:hAnsi="Arial Narrow" w:cs="Arial"/>
          <w:sz w:val="18"/>
          <w:szCs w:val="20"/>
        </w:rPr>
        <w:t>12-14</w:t>
      </w:r>
      <w:r w:rsidRPr="00886C17">
        <w:rPr>
          <w:rFonts w:ascii="Arial Narrow" w:hAnsi="Arial Narrow" w:cs="Arial"/>
          <w:sz w:val="18"/>
          <w:szCs w:val="20"/>
        </w:rPr>
        <w:t xml:space="preserve"> May 201</w:t>
      </w:r>
      <w:r w:rsidR="000261D4">
        <w:rPr>
          <w:rFonts w:ascii="Arial Narrow" w:hAnsi="Arial Narrow" w:cs="Arial"/>
          <w:sz w:val="18"/>
          <w:szCs w:val="20"/>
        </w:rPr>
        <w:t>5</w:t>
      </w:r>
      <w:r w:rsidRPr="00886C17">
        <w:rPr>
          <w:rFonts w:ascii="Arial Narrow" w:hAnsi="Arial Narrow" w:cs="Arial"/>
          <w:sz w:val="18"/>
          <w:szCs w:val="20"/>
        </w:rPr>
        <w:t>.</w:t>
      </w:r>
    </w:p>
    <w:p w:rsidR="001C26FF" w:rsidRPr="00886C17" w:rsidRDefault="001C26FF" w:rsidP="001C26FF">
      <w:pPr>
        <w:pStyle w:val="Default"/>
        <w:rPr>
          <w:rFonts w:ascii="Arial Narrow" w:hAnsi="Arial Narrow" w:cs="Arial"/>
          <w:sz w:val="18"/>
          <w:szCs w:val="20"/>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3325"/>
        <w:gridCol w:w="3325"/>
      </w:tblGrid>
      <w:tr w:rsidR="001C26FF" w:rsidRPr="00886C17" w:rsidTr="00DB7EED">
        <w:trPr>
          <w:trHeight w:val="153"/>
        </w:trPr>
        <w:tc>
          <w:tcPr>
            <w:tcW w:w="3325" w:type="dxa"/>
          </w:tcPr>
          <w:p w:rsidR="001C26FF" w:rsidRPr="00886C17" w:rsidRDefault="001C26FF" w:rsidP="00C77D22">
            <w:pPr>
              <w:pStyle w:val="Pa4"/>
              <w:spacing w:before="100" w:after="440"/>
              <w:jc w:val="center"/>
              <w:rPr>
                <w:rFonts w:ascii="Arial Narrow" w:hAnsi="Arial Narrow" w:cs="Arial"/>
                <w:color w:val="221E1F"/>
                <w:sz w:val="18"/>
                <w:szCs w:val="20"/>
              </w:rPr>
            </w:pPr>
            <w:r w:rsidRPr="00886C17">
              <w:rPr>
                <w:rFonts w:ascii="Arial Narrow" w:hAnsi="Arial Narrow" w:cs="Arial"/>
                <w:sz w:val="18"/>
                <w:szCs w:val="20"/>
              </w:rPr>
              <w:t xml:space="preserve"> </w:t>
            </w:r>
            <w:r w:rsidRPr="00886C17">
              <w:rPr>
                <w:rFonts w:ascii="Arial Narrow" w:hAnsi="Arial Narrow" w:cs="Arial"/>
                <w:b/>
                <w:bCs/>
                <w:color w:val="221E1F"/>
                <w:sz w:val="18"/>
                <w:szCs w:val="20"/>
              </w:rPr>
              <w:t>TUESDAY 1</w:t>
            </w:r>
            <w:r w:rsidR="000261D4">
              <w:rPr>
                <w:rFonts w:ascii="Arial Narrow" w:hAnsi="Arial Narrow" w:cs="Arial"/>
                <w:b/>
                <w:bCs/>
                <w:color w:val="221E1F"/>
                <w:sz w:val="18"/>
                <w:szCs w:val="20"/>
              </w:rPr>
              <w:t>2</w:t>
            </w:r>
            <w:r w:rsidRPr="00886C17">
              <w:rPr>
                <w:rFonts w:ascii="Arial Narrow" w:hAnsi="Arial Narrow" w:cs="Arial"/>
                <w:b/>
                <w:bCs/>
                <w:color w:val="221E1F"/>
                <w:sz w:val="18"/>
                <w:szCs w:val="20"/>
              </w:rPr>
              <w:t xml:space="preserve"> MAY</w:t>
            </w:r>
          </w:p>
        </w:tc>
        <w:tc>
          <w:tcPr>
            <w:tcW w:w="3325" w:type="dxa"/>
          </w:tcPr>
          <w:p w:rsidR="001C26FF" w:rsidRPr="00886C17" w:rsidRDefault="001C26FF" w:rsidP="00C77D22">
            <w:pPr>
              <w:pStyle w:val="Pa4"/>
              <w:spacing w:before="100" w:after="440"/>
              <w:jc w:val="center"/>
              <w:rPr>
                <w:rFonts w:ascii="Arial Narrow" w:hAnsi="Arial Narrow" w:cs="Arial"/>
                <w:color w:val="221E1F"/>
                <w:sz w:val="18"/>
                <w:szCs w:val="20"/>
              </w:rPr>
            </w:pPr>
            <w:r w:rsidRPr="00886C17">
              <w:rPr>
                <w:rFonts w:ascii="Arial Narrow" w:hAnsi="Arial Narrow" w:cs="Arial"/>
                <w:b/>
                <w:bCs/>
                <w:color w:val="221E1F"/>
                <w:sz w:val="18"/>
                <w:szCs w:val="20"/>
              </w:rPr>
              <w:t>WEDNESDAY 1</w:t>
            </w:r>
            <w:r w:rsidR="000261D4">
              <w:rPr>
                <w:rFonts w:ascii="Arial Narrow" w:hAnsi="Arial Narrow" w:cs="Arial"/>
                <w:b/>
                <w:bCs/>
                <w:color w:val="221E1F"/>
                <w:sz w:val="18"/>
                <w:szCs w:val="20"/>
              </w:rPr>
              <w:t>3</w:t>
            </w:r>
            <w:r w:rsidRPr="00886C17">
              <w:rPr>
                <w:rFonts w:ascii="Arial Narrow" w:hAnsi="Arial Narrow" w:cs="Arial"/>
                <w:b/>
                <w:bCs/>
                <w:color w:val="221E1F"/>
                <w:sz w:val="18"/>
                <w:szCs w:val="20"/>
              </w:rPr>
              <w:t xml:space="preserve"> MAY</w:t>
            </w:r>
          </w:p>
        </w:tc>
        <w:tc>
          <w:tcPr>
            <w:tcW w:w="3325" w:type="dxa"/>
          </w:tcPr>
          <w:p w:rsidR="001C26FF" w:rsidRPr="00886C17" w:rsidRDefault="001C26FF" w:rsidP="00C77D22">
            <w:pPr>
              <w:pStyle w:val="Pa4"/>
              <w:spacing w:before="100" w:after="440"/>
              <w:jc w:val="center"/>
              <w:rPr>
                <w:rFonts w:ascii="Arial Narrow" w:hAnsi="Arial Narrow" w:cs="Arial"/>
                <w:color w:val="221E1F"/>
                <w:sz w:val="18"/>
                <w:szCs w:val="20"/>
              </w:rPr>
            </w:pPr>
            <w:r w:rsidRPr="00886C17">
              <w:rPr>
                <w:rFonts w:ascii="Arial Narrow" w:hAnsi="Arial Narrow" w:cs="Arial"/>
                <w:b/>
                <w:bCs/>
                <w:color w:val="221E1F"/>
                <w:sz w:val="18"/>
                <w:szCs w:val="20"/>
              </w:rPr>
              <w:t>THURSDAY 1</w:t>
            </w:r>
            <w:r w:rsidR="000261D4">
              <w:rPr>
                <w:rFonts w:ascii="Arial Narrow" w:hAnsi="Arial Narrow" w:cs="Arial"/>
                <w:b/>
                <w:bCs/>
                <w:color w:val="221E1F"/>
                <w:sz w:val="18"/>
                <w:szCs w:val="20"/>
              </w:rPr>
              <w:t>4</w:t>
            </w:r>
            <w:r w:rsidRPr="00886C17">
              <w:rPr>
                <w:rFonts w:ascii="Arial Narrow" w:hAnsi="Arial Narrow" w:cs="Arial"/>
                <w:b/>
                <w:bCs/>
                <w:color w:val="221E1F"/>
                <w:sz w:val="18"/>
                <w:szCs w:val="20"/>
              </w:rPr>
              <w:t xml:space="preserve"> MAY</w:t>
            </w:r>
          </w:p>
        </w:tc>
      </w:tr>
      <w:tr w:rsidR="001C26FF" w:rsidRPr="00886C17" w:rsidTr="00DB7EED">
        <w:trPr>
          <w:trHeight w:val="627"/>
        </w:trPr>
        <w:tc>
          <w:tcPr>
            <w:tcW w:w="3325" w:type="dxa"/>
          </w:tcPr>
          <w:p w:rsidR="00C77D22" w:rsidRDefault="001C26FF" w:rsidP="00DB7EED">
            <w:pPr>
              <w:pStyle w:val="Pa5"/>
              <w:spacing w:before="100"/>
              <w:rPr>
                <w:rFonts w:ascii="Arial Narrow" w:hAnsi="Arial Narrow" w:cs="Arial"/>
                <w:b/>
                <w:bCs/>
                <w:color w:val="221E1F"/>
                <w:sz w:val="18"/>
                <w:szCs w:val="20"/>
              </w:rPr>
            </w:pPr>
            <w:r w:rsidRPr="00886C17">
              <w:rPr>
                <w:rFonts w:ascii="Arial Narrow" w:hAnsi="Arial Narrow" w:cs="Arial"/>
                <w:b/>
                <w:bCs/>
                <w:color w:val="221E1F"/>
                <w:sz w:val="18"/>
                <w:szCs w:val="20"/>
              </w:rPr>
              <w:t>Language Conventions</w:t>
            </w:r>
          </w:p>
          <w:p w:rsidR="001C26FF" w:rsidRPr="00886C17" w:rsidRDefault="001C26FF" w:rsidP="00DB7EED">
            <w:pPr>
              <w:pStyle w:val="Pa5"/>
              <w:spacing w:before="100"/>
              <w:rPr>
                <w:rFonts w:ascii="Arial Narrow" w:hAnsi="Arial Narrow" w:cs="Arial"/>
                <w:color w:val="221E1F"/>
                <w:sz w:val="18"/>
                <w:szCs w:val="20"/>
              </w:rPr>
            </w:pPr>
            <w:r w:rsidRPr="00886C17">
              <w:rPr>
                <w:rFonts w:ascii="Arial Narrow" w:hAnsi="Arial Narrow" w:cs="Arial"/>
                <w:b/>
                <w:bCs/>
                <w:color w:val="221E1F"/>
                <w:sz w:val="18"/>
                <w:szCs w:val="20"/>
              </w:rPr>
              <w:t xml:space="preserve"> </w:t>
            </w:r>
            <w:r w:rsidRPr="00886C17">
              <w:rPr>
                <w:rFonts w:ascii="Arial Narrow" w:hAnsi="Arial Narrow" w:cs="Arial"/>
                <w:color w:val="221E1F"/>
                <w:sz w:val="18"/>
                <w:szCs w:val="20"/>
              </w:rPr>
              <w:t>(Spelling, Punctuation and Grammar)</w:t>
            </w:r>
          </w:p>
          <w:p w:rsidR="001C26FF" w:rsidRPr="00886C17" w:rsidRDefault="001C26FF" w:rsidP="00DB7EED">
            <w:pPr>
              <w:pStyle w:val="Pa3"/>
              <w:spacing w:before="100" w:after="100"/>
              <w:rPr>
                <w:rFonts w:ascii="Arial Narrow" w:hAnsi="Arial Narrow" w:cs="Arial"/>
                <w:color w:val="221E1F"/>
                <w:sz w:val="18"/>
                <w:szCs w:val="20"/>
              </w:rPr>
            </w:pPr>
            <w:r w:rsidRPr="00886C17">
              <w:rPr>
                <w:rFonts w:ascii="Arial Narrow" w:hAnsi="Arial Narrow" w:cs="Arial"/>
                <w:b/>
                <w:bCs/>
                <w:color w:val="221E1F"/>
                <w:sz w:val="18"/>
                <w:szCs w:val="20"/>
              </w:rPr>
              <w:t>Writing</w:t>
            </w:r>
          </w:p>
        </w:tc>
        <w:tc>
          <w:tcPr>
            <w:tcW w:w="3325" w:type="dxa"/>
          </w:tcPr>
          <w:p w:rsidR="001C26FF" w:rsidRPr="00886C17" w:rsidRDefault="001C26FF" w:rsidP="00DB7EED">
            <w:pPr>
              <w:pStyle w:val="Pa3"/>
              <w:spacing w:before="100" w:after="100"/>
              <w:rPr>
                <w:rFonts w:ascii="Arial Narrow" w:hAnsi="Arial Narrow" w:cs="Arial"/>
                <w:color w:val="221E1F"/>
                <w:sz w:val="18"/>
                <w:szCs w:val="20"/>
              </w:rPr>
            </w:pPr>
            <w:r w:rsidRPr="00886C17">
              <w:rPr>
                <w:rFonts w:ascii="Arial Narrow" w:hAnsi="Arial Narrow" w:cs="Arial"/>
                <w:b/>
                <w:bCs/>
                <w:color w:val="221E1F"/>
                <w:sz w:val="18"/>
                <w:szCs w:val="20"/>
              </w:rPr>
              <w:t xml:space="preserve">Reading </w:t>
            </w:r>
          </w:p>
        </w:tc>
        <w:tc>
          <w:tcPr>
            <w:tcW w:w="3325" w:type="dxa"/>
          </w:tcPr>
          <w:p w:rsidR="00C77D22" w:rsidRDefault="001C26FF" w:rsidP="00DB7EED">
            <w:pPr>
              <w:pStyle w:val="Pa5"/>
              <w:spacing w:before="100"/>
              <w:rPr>
                <w:rFonts w:ascii="Arial Narrow" w:hAnsi="Arial Narrow" w:cs="Arial"/>
                <w:b/>
                <w:bCs/>
                <w:color w:val="221E1F"/>
                <w:sz w:val="18"/>
                <w:szCs w:val="20"/>
              </w:rPr>
            </w:pPr>
            <w:r w:rsidRPr="00886C17">
              <w:rPr>
                <w:rFonts w:ascii="Arial Narrow" w:hAnsi="Arial Narrow" w:cs="Arial"/>
                <w:b/>
                <w:bCs/>
                <w:color w:val="221E1F"/>
                <w:sz w:val="18"/>
                <w:szCs w:val="20"/>
              </w:rPr>
              <w:t xml:space="preserve">Numeracy </w:t>
            </w:r>
          </w:p>
          <w:p w:rsidR="001C26FF" w:rsidRPr="00886C17" w:rsidRDefault="001C26FF" w:rsidP="00DB7EED">
            <w:pPr>
              <w:pStyle w:val="Pa5"/>
              <w:spacing w:before="100"/>
              <w:rPr>
                <w:rFonts w:ascii="Arial Narrow" w:hAnsi="Arial Narrow" w:cs="Arial"/>
                <w:color w:val="221E1F"/>
                <w:sz w:val="18"/>
                <w:szCs w:val="20"/>
              </w:rPr>
            </w:pPr>
            <w:r w:rsidRPr="00886C17">
              <w:rPr>
                <w:rFonts w:ascii="Arial Narrow" w:hAnsi="Arial Narrow" w:cs="Arial"/>
                <w:color w:val="221E1F"/>
                <w:sz w:val="18"/>
                <w:szCs w:val="20"/>
              </w:rPr>
              <w:t>(Number, Algebra, function and pattern; Chance and data; Measurement and Space)</w:t>
            </w:r>
          </w:p>
        </w:tc>
      </w:tr>
    </w:tbl>
    <w:p w:rsidR="001C26FF" w:rsidRPr="00886C17" w:rsidRDefault="001C26FF" w:rsidP="001C26FF">
      <w:pPr>
        <w:rPr>
          <w:rFonts w:ascii="Arial Narrow" w:hAnsi="Arial Narrow" w:cs="Arial"/>
          <w:sz w:val="18"/>
          <w:szCs w:val="20"/>
        </w:rPr>
      </w:pPr>
    </w:p>
    <w:p w:rsidR="001C26FF" w:rsidRPr="00886C17" w:rsidRDefault="001C26FF" w:rsidP="001C26FF">
      <w:pPr>
        <w:rPr>
          <w:rFonts w:ascii="Arial Narrow" w:hAnsi="Arial Narrow" w:cs="Arial"/>
          <w:sz w:val="18"/>
          <w:szCs w:val="20"/>
        </w:rPr>
      </w:pPr>
      <w:r w:rsidRPr="00886C17">
        <w:rPr>
          <w:rFonts w:ascii="Arial Narrow" w:hAnsi="Arial Narrow" w:cs="Arial"/>
          <w:sz w:val="18"/>
          <w:szCs w:val="20"/>
        </w:rPr>
        <w:t>In the Numeracy tests students do not require any measuring tools such as rulers or protractors. In Years 7 and 9 there will be two Numeracy tests: one where a calculator is allowed and one where calculators are not to be used. For the calculator test, the student should use the calculator that they currently use at school.</w:t>
      </w:r>
    </w:p>
    <w:p w:rsidR="001C26FF" w:rsidRPr="00886C17" w:rsidRDefault="001C26FF" w:rsidP="001C26FF">
      <w:pPr>
        <w:rPr>
          <w:rFonts w:ascii="Arial Narrow" w:hAnsi="Arial Narrow" w:cs="Arial"/>
          <w:sz w:val="18"/>
          <w:szCs w:val="20"/>
        </w:rPr>
      </w:pPr>
      <w:r w:rsidRPr="00886C17">
        <w:rPr>
          <w:rFonts w:ascii="Arial Narrow" w:hAnsi="Arial Narrow" w:cs="Arial"/>
          <w:sz w:val="18"/>
          <w:szCs w:val="20"/>
        </w:rPr>
        <w:t>Friday 1</w:t>
      </w:r>
      <w:r w:rsidR="000261D4">
        <w:rPr>
          <w:rFonts w:ascii="Arial Narrow" w:hAnsi="Arial Narrow" w:cs="Arial"/>
          <w:sz w:val="18"/>
          <w:szCs w:val="20"/>
        </w:rPr>
        <w:t>5</w:t>
      </w:r>
      <w:r w:rsidRPr="00886C17">
        <w:rPr>
          <w:rFonts w:ascii="Arial Narrow" w:hAnsi="Arial Narrow" w:cs="Arial"/>
          <w:sz w:val="18"/>
          <w:szCs w:val="20"/>
        </w:rPr>
        <w:t xml:space="preserve"> May – A ‘catch-up’ day is scheduled for students who missed a test or were absent on a test day.</w:t>
      </w:r>
    </w:p>
    <w:p w:rsidR="001C26FF" w:rsidRPr="00886C17" w:rsidRDefault="001C26FF" w:rsidP="001C26FF">
      <w:pPr>
        <w:rPr>
          <w:rFonts w:ascii="Arial Narrow" w:hAnsi="Arial Narrow" w:cs="Arial"/>
          <w:sz w:val="18"/>
          <w:szCs w:val="20"/>
        </w:rPr>
      </w:pPr>
      <w:r w:rsidRPr="00886C17">
        <w:rPr>
          <w:rFonts w:ascii="Arial Narrow" w:hAnsi="Arial Narrow" w:cs="Arial"/>
          <w:sz w:val="18"/>
          <w:szCs w:val="20"/>
        </w:rPr>
        <w:t>Students may be considered for exemption from the tests if</w:t>
      </w:r>
      <w:r w:rsidR="000261D4">
        <w:rPr>
          <w:rFonts w:ascii="Arial Narrow" w:hAnsi="Arial Narrow" w:cs="Arial"/>
          <w:sz w:val="18"/>
          <w:szCs w:val="20"/>
        </w:rPr>
        <w:t xml:space="preserve"> they</w:t>
      </w:r>
      <w:r w:rsidRPr="00886C17">
        <w:rPr>
          <w:rFonts w:ascii="Arial Narrow" w:hAnsi="Arial Narrow" w:cs="Arial"/>
          <w:sz w:val="18"/>
          <w:szCs w:val="20"/>
        </w:rPr>
        <w:t>:</w:t>
      </w:r>
    </w:p>
    <w:p w:rsidR="001C26FF" w:rsidRPr="00886C17" w:rsidRDefault="000261D4" w:rsidP="001C26FF">
      <w:pPr>
        <w:rPr>
          <w:rFonts w:ascii="Arial Narrow" w:hAnsi="Arial Narrow" w:cs="Arial"/>
          <w:sz w:val="18"/>
          <w:szCs w:val="20"/>
        </w:rPr>
      </w:pPr>
      <w:r>
        <w:rPr>
          <w:rFonts w:ascii="Arial Narrow" w:hAnsi="Arial Narrow" w:cs="Arial"/>
          <w:sz w:val="18"/>
          <w:szCs w:val="20"/>
        </w:rPr>
        <w:t xml:space="preserve">• </w:t>
      </w:r>
      <w:r w:rsidR="001C26FF" w:rsidRPr="00886C17">
        <w:rPr>
          <w:rFonts w:ascii="Arial Narrow" w:hAnsi="Arial Narrow" w:cs="Arial"/>
          <w:sz w:val="18"/>
          <w:szCs w:val="20"/>
        </w:rPr>
        <w:t>are newly arrived in Australia (less than one year before the test) and with a language background other than English, or</w:t>
      </w:r>
    </w:p>
    <w:p w:rsidR="001C26FF" w:rsidRPr="00886C17" w:rsidRDefault="000261D4" w:rsidP="001C26FF">
      <w:pPr>
        <w:rPr>
          <w:rFonts w:ascii="Arial Narrow" w:hAnsi="Arial Narrow" w:cs="Arial"/>
          <w:sz w:val="18"/>
          <w:szCs w:val="20"/>
        </w:rPr>
      </w:pPr>
      <w:proofErr w:type="gramStart"/>
      <w:r>
        <w:rPr>
          <w:rFonts w:ascii="Arial Narrow" w:hAnsi="Arial Narrow" w:cs="Arial"/>
          <w:sz w:val="18"/>
          <w:szCs w:val="20"/>
        </w:rPr>
        <w:t xml:space="preserve">• </w:t>
      </w:r>
      <w:r w:rsidR="001C26FF" w:rsidRPr="00886C17">
        <w:rPr>
          <w:rFonts w:ascii="Arial Narrow" w:hAnsi="Arial Narrow" w:cs="Arial"/>
          <w:sz w:val="18"/>
          <w:szCs w:val="20"/>
        </w:rPr>
        <w:t xml:space="preserve"> have</w:t>
      </w:r>
      <w:proofErr w:type="gramEnd"/>
      <w:r w:rsidR="001C26FF" w:rsidRPr="00886C17">
        <w:rPr>
          <w:rFonts w:ascii="Arial Narrow" w:hAnsi="Arial Narrow" w:cs="Arial"/>
          <w:sz w:val="18"/>
          <w:szCs w:val="20"/>
        </w:rPr>
        <w:t xml:space="preserve"> significant intellectual disability and/or significant co-existing conditions which severely limit their capacity to participate in the tests.</w:t>
      </w:r>
    </w:p>
    <w:p w:rsidR="00C77D22" w:rsidRDefault="001C26FF" w:rsidP="001C26FF">
      <w:pPr>
        <w:rPr>
          <w:rFonts w:ascii="Arial Narrow" w:hAnsi="Arial Narrow" w:cs="Arial"/>
          <w:sz w:val="18"/>
          <w:szCs w:val="20"/>
        </w:rPr>
      </w:pPr>
      <w:r w:rsidRPr="00886C17">
        <w:rPr>
          <w:rFonts w:ascii="Arial Narrow" w:hAnsi="Arial Narrow" w:cs="Arial"/>
          <w:sz w:val="18"/>
          <w:szCs w:val="20"/>
        </w:rPr>
        <w:t xml:space="preserve">All other students are expected to participate in the tests. </w:t>
      </w:r>
      <w:r w:rsidR="00C77D22">
        <w:rPr>
          <w:rFonts w:ascii="Arial Narrow" w:hAnsi="Arial Narrow" w:cs="Arial"/>
          <w:sz w:val="18"/>
          <w:szCs w:val="20"/>
        </w:rPr>
        <w:t>Disability adjustments</w:t>
      </w:r>
      <w:r w:rsidRPr="00886C17">
        <w:rPr>
          <w:rFonts w:ascii="Arial Narrow" w:hAnsi="Arial Narrow" w:cs="Arial"/>
          <w:sz w:val="18"/>
          <w:szCs w:val="20"/>
        </w:rPr>
        <w:t xml:space="preserve"> which reflect the student’s normal lev</w:t>
      </w:r>
      <w:r w:rsidR="00C77D22">
        <w:rPr>
          <w:rFonts w:ascii="Arial Narrow" w:hAnsi="Arial Narrow" w:cs="Arial"/>
          <w:sz w:val="18"/>
          <w:szCs w:val="20"/>
        </w:rPr>
        <w:t>el of support in the classroom may</w:t>
      </w:r>
      <w:r w:rsidRPr="00886C17">
        <w:rPr>
          <w:rFonts w:ascii="Arial Narrow" w:hAnsi="Arial Narrow" w:cs="Arial"/>
          <w:sz w:val="18"/>
          <w:szCs w:val="20"/>
        </w:rPr>
        <w:t xml:space="preserve"> be</w:t>
      </w:r>
      <w:r w:rsidR="00C77D22">
        <w:rPr>
          <w:rFonts w:ascii="Arial Narrow" w:hAnsi="Arial Narrow" w:cs="Arial"/>
          <w:sz w:val="18"/>
          <w:szCs w:val="20"/>
        </w:rPr>
        <w:t xml:space="preserve"> provided. Large print, Braille, coloured paper </w:t>
      </w:r>
      <w:r w:rsidRPr="00886C17">
        <w:rPr>
          <w:rFonts w:ascii="Arial Narrow" w:hAnsi="Arial Narrow" w:cs="Arial"/>
          <w:sz w:val="18"/>
          <w:szCs w:val="20"/>
        </w:rPr>
        <w:t xml:space="preserve">versions </w:t>
      </w:r>
      <w:r w:rsidR="00C77D22">
        <w:rPr>
          <w:rFonts w:ascii="Arial Narrow" w:hAnsi="Arial Narrow" w:cs="Arial"/>
          <w:sz w:val="18"/>
          <w:szCs w:val="20"/>
        </w:rPr>
        <w:t xml:space="preserve">and electronic tests </w:t>
      </w:r>
      <w:r w:rsidRPr="00886C17">
        <w:rPr>
          <w:rFonts w:ascii="Arial Narrow" w:hAnsi="Arial Narrow" w:cs="Arial"/>
          <w:sz w:val="18"/>
          <w:szCs w:val="20"/>
        </w:rPr>
        <w:t xml:space="preserve">are </w:t>
      </w:r>
      <w:r w:rsidR="00C77D22">
        <w:rPr>
          <w:rFonts w:ascii="Arial Narrow" w:hAnsi="Arial Narrow" w:cs="Arial"/>
          <w:sz w:val="18"/>
          <w:szCs w:val="20"/>
        </w:rPr>
        <w:t>available to meet the needs of individual students.</w:t>
      </w:r>
    </w:p>
    <w:p w:rsidR="00C77D22" w:rsidRDefault="001C26FF" w:rsidP="001C26FF">
      <w:pPr>
        <w:rPr>
          <w:rFonts w:ascii="Arial Narrow" w:hAnsi="Arial Narrow" w:cs="Arial"/>
          <w:sz w:val="18"/>
          <w:szCs w:val="20"/>
        </w:rPr>
      </w:pPr>
      <w:r w:rsidRPr="00886C17">
        <w:rPr>
          <w:rFonts w:ascii="Arial Narrow" w:hAnsi="Arial Narrow" w:cs="Arial"/>
          <w:sz w:val="18"/>
          <w:szCs w:val="20"/>
        </w:rPr>
        <w:t xml:space="preserve">Access to disability adjustments or exemption from the tests must be discussed with the </w:t>
      </w:r>
      <w:r w:rsidR="00C77D22">
        <w:rPr>
          <w:rFonts w:ascii="Arial Narrow" w:hAnsi="Arial Narrow" w:cs="Arial"/>
          <w:sz w:val="18"/>
          <w:szCs w:val="20"/>
        </w:rPr>
        <w:t xml:space="preserve">class teacher and </w:t>
      </w:r>
      <w:r w:rsidRPr="00886C17">
        <w:rPr>
          <w:rFonts w:ascii="Arial Narrow" w:hAnsi="Arial Narrow" w:cs="Arial"/>
          <w:sz w:val="18"/>
          <w:szCs w:val="20"/>
        </w:rPr>
        <w:t xml:space="preserve">school Principal, and a parent or carer consent form must be signed. </w:t>
      </w:r>
    </w:p>
    <w:p w:rsidR="00C77D22" w:rsidRDefault="001C26FF" w:rsidP="001C26FF">
      <w:pPr>
        <w:rPr>
          <w:rFonts w:ascii="Arial Narrow" w:hAnsi="Arial Narrow" w:cs="Arial"/>
          <w:sz w:val="18"/>
          <w:szCs w:val="20"/>
        </w:rPr>
      </w:pPr>
      <w:r w:rsidRPr="00886C17">
        <w:rPr>
          <w:rFonts w:ascii="Arial Narrow" w:hAnsi="Arial Narrow" w:cs="Arial"/>
          <w:sz w:val="18"/>
          <w:szCs w:val="20"/>
        </w:rPr>
        <w:t>Students may be withdrawn from NAPLAN by their parent or carer. This is a matter for consideration by parents and carers in consultation with the class teacher</w:t>
      </w:r>
      <w:r w:rsidR="00C77D22">
        <w:rPr>
          <w:rFonts w:ascii="Arial Narrow" w:hAnsi="Arial Narrow" w:cs="Arial"/>
          <w:sz w:val="18"/>
          <w:szCs w:val="20"/>
        </w:rPr>
        <w:t xml:space="preserve"> and Principal</w:t>
      </w:r>
      <w:r w:rsidRPr="00886C17">
        <w:rPr>
          <w:rFonts w:ascii="Arial Narrow" w:hAnsi="Arial Narrow" w:cs="Arial"/>
          <w:sz w:val="18"/>
          <w:szCs w:val="20"/>
        </w:rPr>
        <w:t>.</w:t>
      </w:r>
      <w:r w:rsidR="00C77D22">
        <w:rPr>
          <w:rFonts w:ascii="Arial Narrow" w:hAnsi="Arial Narrow" w:cs="Arial"/>
          <w:sz w:val="18"/>
          <w:szCs w:val="20"/>
        </w:rPr>
        <w:t xml:space="preserve"> </w:t>
      </w:r>
      <w:r w:rsidRPr="00886C17">
        <w:rPr>
          <w:rFonts w:ascii="Arial Narrow" w:hAnsi="Arial Narrow" w:cs="Arial"/>
          <w:sz w:val="18"/>
          <w:szCs w:val="20"/>
        </w:rPr>
        <w:t xml:space="preserve"> If you wish to withdraw your child from the tests</w:t>
      </w:r>
      <w:r w:rsidR="00C77D22">
        <w:rPr>
          <w:rFonts w:ascii="Arial Narrow" w:hAnsi="Arial Narrow" w:cs="Arial"/>
          <w:sz w:val="18"/>
          <w:szCs w:val="20"/>
        </w:rPr>
        <w:t>, a parent or carer consent form</w:t>
      </w:r>
      <w:r w:rsidRPr="00886C17">
        <w:rPr>
          <w:rFonts w:ascii="Arial Narrow" w:hAnsi="Arial Narrow" w:cs="Arial"/>
          <w:sz w:val="18"/>
          <w:szCs w:val="20"/>
        </w:rPr>
        <w:t xml:space="preserve"> must </w:t>
      </w:r>
      <w:r w:rsidR="00C77D22">
        <w:rPr>
          <w:rFonts w:ascii="Arial Narrow" w:hAnsi="Arial Narrow" w:cs="Arial"/>
          <w:sz w:val="18"/>
          <w:szCs w:val="20"/>
        </w:rPr>
        <w:t xml:space="preserve">be </w:t>
      </w:r>
      <w:r w:rsidRPr="00886C17">
        <w:rPr>
          <w:rFonts w:ascii="Arial Narrow" w:hAnsi="Arial Narrow" w:cs="Arial"/>
          <w:sz w:val="18"/>
          <w:szCs w:val="20"/>
        </w:rPr>
        <w:t>sign</w:t>
      </w:r>
      <w:r w:rsidR="00C77D22">
        <w:rPr>
          <w:rFonts w:ascii="Arial Narrow" w:hAnsi="Arial Narrow" w:cs="Arial"/>
          <w:sz w:val="18"/>
          <w:szCs w:val="20"/>
        </w:rPr>
        <w:t>ed. Forms are available from the school.</w:t>
      </w:r>
    </w:p>
    <w:p w:rsidR="00C77D22" w:rsidRDefault="00C77D22" w:rsidP="001C26FF">
      <w:pPr>
        <w:rPr>
          <w:rFonts w:ascii="Arial Narrow" w:hAnsi="Arial Narrow" w:cs="Arial"/>
          <w:sz w:val="18"/>
          <w:szCs w:val="20"/>
        </w:rPr>
      </w:pPr>
      <w:r>
        <w:rPr>
          <w:rFonts w:ascii="Arial Narrow" w:hAnsi="Arial Narrow" w:cs="Arial"/>
          <w:sz w:val="18"/>
          <w:szCs w:val="20"/>
        </w:rPr>
        <w:t>Please make an appointment with the class teacher and Principal if you would like to discuss your child’s participation in NAPLAN.</w:t>
      </w:r>
    </w:p>
    <w:p w:rsidR="001C26FF" w:rsidRPr="00886C17" w:rsidRDefault="001C26FF" w:rsidP="001C26FF">
      <w:pPr>
        <w:rPr>
          <w:rFonts w:ascii="Arial Narrow" w:hAnsi="Arial Narrow" w:cs="Arial"/>
          <w:sz w:val="18"/>
          <w:szCs w:val="20"/>
        </w:rPr>
      </w:pPr>
      <w:r w:rsidRPr="00886C17">
        <w:rPr>
          <w:rFonts w:ascii="Arial Narrow" w:hAnsi="Arial Narrow" w:cs="Arial"/>
          <w:sz w:val="18"/>
          <w:szCs w:val="20"/>
        </w:rPr>
        <w:t>Additional information about NAPLAN can be found at:</w:t>
      </w:r>
    </w:p>
    <w:p w:rsidR="001C26FF" w:rsidRPr="00886C17" w:rsidRDefault="000261D4" w:rsidP="001C26FF">
      <w:pPr>
        <w:rPr>
          <w:rFonts w:ascii="Arial Narrow" w:hAnsi="Arial Narrow" w:cs="Arial"/>
          <w:sz w:val="18"/>
          <w:szCs w:val="20"/>
        </w:rPr>
      </w:pPr>
      <w:hyperlink r:id="rId6" w:history="1">
        <w:r w:rsidR="00D8670E" w:rsidRPr="00D30E9B">
          <w:rPr>
            <w:rStyle w:val="Hyperlink"/>
            <w:rFonts w:ascii="Arial Narrow" w:hAnsi="Arial Narrow" w:cs="Arial"/>
            <w:sz w:val="18"/>
            <w:szCs w:val="20"/>
          </w:rPr>
          <w:t>www.nap.edu.au/NAPLAN/Parent_Carer_support/index.html</w:t>
        </w:r>
      </w:hyperlink>
    </w:p>
    <w:p w:rsidR="00886C17" w:rsidRPr="00886C17" w:rsidRDefault="00886C17" w:rsidP="001C26FF">
      <w:pPr>
        <w:rPr>
          <w:rFonts w:ascii="Arial Narrow" w:hAnsi="Arial Narrow" w:cs="Arial"/>
          <w:sz w:val="18"/>
          <w:szCs w:val="20"/>
          <w:lang w:val="en-US"/>
        </w:rPr>
      </w:pPr>
    </w:p>
    <w:p w:rsidR="001C26FF" w:rsidRPr="001C26FF" w:rsidRDefault="001C26FF" w:rsidP="001C26FF">
      <w:pPr>
        <w:rPr>
          <w:rFonts w:ascii="Arial Narrow" w:hAnsi="Arial Narrow" w:cs="Arial"/>
          <w:sz w:val="20"/>
          <w:szCs w:val="20"/>
        </w:rPr>
      </w:pPr>
    </w:p>
    <w:p w:rsidR="001C26FF" w:rsidRPr="001C26FF" w:rsidRDefault="001C26FF" w:rsidP="001C26FF">
      <w:pPr>
        <w:rPr>
          <w:rFonts w:ascii="Arial Narrow" w:hAnsi="Arial Narrow" w:cs="Arial"/>
          <w:sz w:val="20"/>
          <w:szCs w:val="20"/>
        </w:rPr>
      </w:pPr>
    </w:p>
    <w:p w:rsidR="000319EB" w:rsidRPr="001C26FF" w:rsidRDefault="000319EB">
      <w:pPr>
        <w:rPr>
          <w:rFonts w:ascii="Arial Narrow" w:hAnsi="Arial Narrow"/>
          <w:sz w:val="20"/>
          <w:szCs w:val="20"/>
        </w:rPr>
      </w:pPr>
    </w:p>
    <w:sectPr w:rsidR="000319EB" w:rsidRPr="001C26FF" w:rsidSect="0095436C">
      <w:pgSz w:w="11906" w:h="16838"/>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FB"/>
    <w:rsid w:val="000261D4"/>
    <w:rsid w:val="000319EB"/>
    <w:rsid w:val="001C26FF"/>
    <w:rsid w:val="00886C17"/>
    <w:rsid w:val="008D15C7"/>
    <w:rsid w:val="00C77D22"/>
    <w:rsid w:val="00D8670E"/>
    <w:rsid w:val="00E722FB"/>
    <w:rsid w:val="00ED6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26FF"/>
    <w:pPr>
      <w:autoSpaceDE w:val="0"/>
      <w:autoSpaceDN w:val="0"/>
      <w:adjustRightInd w:val="0"/>
      <w:spacing w:after="0" w:line="240" w:lineRule="auto"/>
    </w:pPr>
    <w:rPr>
      <w:rFonts w:ascii="Frutiger 45 Light" w:hAnsi="Frutiger 45 Light" w:cs="Frutiger 45 Light"/>
      <w:color w:val="000000"/>
      <w:sz w:val="24"/>
      <w:szCs w:val="24"/>
    </w:rPr>
  </w:style>
  <w:style w:type="character" w:customStyle="1" w:styleId="A0">
    <w:name w:val="A0"/>
    <w:uiPriority w:val="99"/>
    <w:rsid w:val="001C26FF"/>
    <w:rPr>
      <w:rFonts w:cs="Frutiger 45 Light"/>
      <w:b/>
      <w:bCs/>
      <w:color w:val="221E1F"/>
      <w:sz w:val="26"/>
      <w:szCs w:val="26"/>
    </w:rPr>
  </w:style>
  <w:style w:type="paragraph" w:customStyle="1" w:styleId="Pa1">
    <w:name w:val="Pa1"/>
    <w:basedOn w:val="Default"/>
    <w:next w:val="Default"/>
    <w:uiPriority w:val="99"/>
    <w:rsid w:val="001C26FF"/>
    <w:pPr>
      <w:spacing w:line="221" w:lineRule="atLeast"/>
    </w:pPr>
    <w:rPr>
      <w:rFonts w:cstheme="minorBidi"/>
      <w:color w:val="auto"/>
    </w:rPr>
  </w:style>
  <w:style w:type="paragraph" w:customStyle="1" w:styleId="Pa3">
    <w:name w:val="Pa3"/>
    <w:basedOn w:val="Default"/>
    <w:next w:val="Default"/>
    <w:uiPriority w:val="99"/>
    <w:rsid w:val="001C26FF"/>
    <w:pPr>
      <w:spacing w:line="221" w:lineRule="atLeast"/>
    </w:pPr>
    <w:rPr>
      <w:rFonts w:cstheme="minorBidi"/>
      <w:color w:val="auto"/>
    </w:rPr>
  </w:style>
  <w:style w:type="paragraph" w:customStyle="1" w:styleId="Pa4">
    <w:name w:val="Pa4"/>
    <w:basedOn w:val="Default"/>
    <w:next w:val="Default"/>
    <w:uiPriority w:val="99"/>
    <w:rsid w:val="001C26FF"/>
    <w:pPr>
      <w:spacing w:line="241" w:lineRule="atLeast"/>
    </w:pPr>
    <w:rPr>
      <w:rFonts w:cstheme="minorBidi"/>
      <w:color w:val="auto"/>
    </w:rPr>
  </w:style>
  <w:style w:type="paragraph" w:customStyle="1" w:styleId="Pa5">
    <w:name w:val="Pa5"/>
    <w:basedOn w:val="Default"/>
    <w:next w:val="Default"/>
    <w:uiPriority w:val="99"/>
    <w:rsid w:val="001C26FF"/>
    <w:pPr>
      <w:spacing w:line="221" w:lineRule="atLeast"/>
    </w:pPr>
    <w:rPr>
      <w:rFonts w:cstheme="minorBidi"/>
      <w:color w:val="auto"/>
    </w:rPr>
  </w:style>
  <w:style w:type="character" w:styleId="Hyperlink">
    <w:name w:val="Hyperlink"/>
    <w:basedOn w:val="DefaultParagraphFont"/>
    <w:uiPriority w:val="99"/>
    <w:unhideWhenUsed/>
    <w:rsid w:val="001C26FF"/>
    <w:rPr>
      <w:color w:val="0000FF" w:themeColor="hyperlink"/>
      <w:u w:val="single"/>
    </w:rPr>
  </w:style>
  <w:style w:type="paragraph" w:styleId="BalloonText">
    <w:name w:val="Balloon Text"/>
    <w:basedOn w:val="Normal"/>
    <w:link w:val="BalloonTextChar"/>
    <w:uiPriority w:val="99"/>
    <w:semiHidden/>
    <w:unhideWhenUsed/>
    <w:rsid w:val="00026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1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26FF"/>
    <w:pPr>
      <w:autoSpaceDE w:val="0"/>
      <w:autoSpaceDN w:val="0"/>
      <w:adjustRightInd w:val="0"/>
      <w:spacing w:after="0" w:line="240" w:lineRule="auto"/>
    </w:pPr>
    <w:rPr>
      <w:rFonts w:ascii="Frutiger 45 Light" w:hAnsi="Frutiger 45 Light" w:cs="Frutiger 45 Light"/>
      <w:color w:val="000000"/>
      <w:sz w:val="24"/>
      <w:szCs w:val="24"/>
    </w:rPr>
  </w:style>
  <w:style w:type="character" w:customStyle="1" w:styleId="A0">
    <w:name w:val="A0"/>
    <w:uiPriority w:val="99"/>
    <w:rsid w:val="001C26FF"/>
    <w:rPr>
      <w:rFonts w:cs="Frutiger 45 Light"/>
      <w:b/>
      <w:bCs/>
      <w:color w:val="221E1F"/>
      <w:sz w:val="26"/>
      <w:szCs w:val="26"/>
    </w:rPr>
  </w:style>
  <w:style w:type="paragraph" w:customStyle="1" w:styleId="Pa1">
    <w:name w:val="Pa1"/>
    <w:basedOn w:val="Default"/>
    <w:next w:val="Default"/>
    <w:uiPriority w:val="99"/>
    <w:rsid w:val="001C26FF"/>
    <w:pPr>
      <w:spacing w:line="221" w:lineRule="atLeast"/>
    </w:pPr>
    <w:rPr>
      <w:rFonts w:cstheme="minorBidi"/>
      <w:color w:val="auto"/>
    </w:rPr>
  </w:style>
  <w:style w:type="paragraph" w:customStyle="1" w:styleId="Pa3">
    <w:name w:val="Pa3"/>
    <w:basedOn w:val="Default"/>
    <w:next w:val="Default"/>
    <w:uiPriority w:val="99"/>
    <w:rsid w:val="001C26FF"/>
    <w:pPr>
      <w:spacing w:line="221" w:lineRule="atLeast"/>
    </w:pPr>
    <w:rPr>
      <w:rFonts w:cstheme="minorBidi"/>
      <w:color w:val="auto"/>
    </w:rPr>
  </w:style>
  <w:style w:type="paragraph" w:customStyle="1" w:styleId="Pa4">
    <w:name w:val="Pa4"/>
    <w:basedOn w:val="Default"/>
    <w:next w:val="Default"/>
    <w:uiPriority w:val="99"/>
    <w:rsid w:val="001C26FF"/>
    <w:pPr>
      <w:spacing w:line="241" w:lineRule="atLeast"/>
    </w:pPr>
    <w:rPr>
      <w:rFonts w:cstheme="minorBidi"/>
      <w:color w:val="auto"/>
    </w:rPr>
  </w:style>
  <w:style w:type="paragraph" w:customStyle="1" w:styleId="Pa5">
    <w:name w:val="Pa5"/>
    <w:basedOn w:val="Default"/>
    <w:next w:val="Default"/>
    <w:uiPriority w:val="99"/>
    <w:rsid w:val="001C26FF"/>
    <w:pPr>
      <w:spacing w:line="221" w:lineRule="atLeast"/>
    </w:pPr>
    <w:rPr>
      <w:rFonts w:cstheme="minorBidi"/>
      <w:color w:val="auto"/>
    </w:rPr>
  </w:style>
  <w:style w:type="character" w:styleId="Hyperlink">
    <w:name w:val="Hyperlink"/>
    <w:basedOn w:val="DefaultParagraphFont"/>
    <w:uiPriority w:val="99"/>
    <w:unhideWhenUsed/>
    <w:rsid w:val="001C26FF"/>
    <w:rPr>
      <w:color w:val="0000FF" w:themeColor="hyperlink"/>
      <w:u w:val="single"/>
    </w:rPr>
  </w:style>
  <w:style w:type="paragraph" w:styleId="BalloonText">
    <w:name w:val="Balloon Text"/>
    <w:basedOn w:val="Normal"/>
    <w:link w:val="BalloonTextChar"/>
    <w:uiPriority w:val="99"/>
    <w:semiHidden/>
    <w:unhideWhenUsed/>
    <w:rsid w:val="00026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0204">
      <w:bodyDiv w:val="1"/>
      <w:marLeft w:val="0"/>
      <w:marRight w:val="0"/>
      <w:marTop w:val="0"/>
      <w:marBottom w:val="0"/>
      <w:divBdr>
        <w:top w:val="none" w:sz="0" w:space="0" w:color="auto"/>
        <w:left w:val="none" w:sz="0" w:space="0" w:color="auto"/>
        <w:bottom w:val="none" w:sz="0" w:space="0" w:color="auto"/>
        <w:right w:val="none" w:sz="0" w:space="0" w:color="auto"/>
      </w:divBdr>
      <w:divsChild>
        <w:div w:id="1362053819">
          <w:marLeft w:val="0"/>
          <w:marRight w:val="0"/>
          <w:marTop w:val="0"/>
          <w:marBottom w:val="0"/>
          <w:divBdr>
            <w:top w:val="none" w:sz="0" w:space="0" w:color="auto"/>
            <w:left w:val="none" w:sz="0" w:space="0" w:color="auto"/>
            <w:bottom w:val="none" w:sz="0" w:space="0" w:color="auto"/>
            <w:right w:val="none" w:sz="0" w:space="0" w:color="auto"/>
          </w:divBdr>
          <w:divsChild>
            <w:div w:id="1120539665">
              <w:marLeft w:val="0"/>
              <w:marRight w:val="0"/>
              <w:marTop w:val="0"/>
              <w:marBottom w:val="0"/>
              <w:divBdr>
                <w:top w:val="none" w:sz="0" w:space="0" w:color="auto"/>
                <w:left w:val="none" w:sz="0" w:space="0" w:color="auto"/>
                <w:bottom w:val="none" w:sz="0" w:space="0" w:color="auto"/>
                <w:right w:val="none" w:sz="0" w:space="0" w:color="auto"/>
              </w:divBdr>
              <w:divsChild>
                <w:div w:id="11586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29130">
      <w:bodyDiv w:val="1"/>
      <w:marLeft w:val="0"/>
      <w:marRight w:val="0"/>
      <w:marTop w:val="0"/>
      <w:marBottom w:val="0"/>
      <w:divBdr>
        <w:top w:val="none" w:sz="0" w:space="0" w:color="auto"/>
        <w:left w:val="none" w:sz="0" w:space="0" w:color="auto"/>
        <w:bottom w:val="none" w:sz="0" w:space="0" w:color="auto"/>
        <w:right w:val="none" w:sz="0" w:space="0" w:color="auto"/>
      </w:divBdr>
      <w:divsChild>
        <w:div w:id="1230111733">
          <w:marLeft w:val="0"/>
          <w:marRight w:val="0"/>
          <w:marTop w:val="0"/>
          <w:marBottom w:val="0"/>
          <w:divBdr>
            <w:top w:val="none" w:sz="0" w:space="0" w:color="auto"/>
            <w:left w:val="none" w:sz="0" w:space="0" w:color="auto"/>
            <w:bottom w:val="none" w:sz="0" w:space="0" w:color="auto"/>
            <w:right w:val="none" w:sz="0" w:space="0" w:color="auto"/>
          </w:divBdr>
          <w:divsChild>
            <w:div w:id="1759252173">
              <w:marLeft w:val="0"/>
              <w:marRight w:val="0"/>
              <w:marTop w:val="0"/>
              <w:marBottom w:val="0"/>
              <w:divBdr>
                <w:top w:val="none" w:sz="0" w:space="0" w:color="auto"/>
                <w:left w:val="none" w:sz="0" w:space="0" w:color="auto"/>
                <w:bottom w:val="none" w:sz="0" w:space="0" w:color="auto"/>
                <w:right w:val="none" w:sz="0" w:space="0" w:color="auto"/>
              </w:divBdr>
              <w:divsChild>
                <w:div w:id="4303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ap.edu.au/NAPLAN/Parent_Carer_support/index.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Verhagen, Michelle</dc:creator>
  <cp:lastModifiedBy>Verhagen, Michelle</cp:lastModifiedBy>
  <cp:revision>2</cp:revision>
  <cp:lastPrinted>2014-02-26T22:14:00Z</cp:lastPrinted>
  <dcterms:created xsi:type="dcterms:W3CDTF">2015-03-06T05:57:00Z</dcterms:created>
  <dcterms:modified xsi:type="dcterms:W3CDTF">2015-03-06T05:57:00Z</dcterms:modified>
</cp:coreProperties>
</file>